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901"/>
      </w:tblGrid>
      <w:tr w:rsidR="009717F6" w:rsidRPr="00FF6738" w:rsidTr="009717F6">
        <w:trPr>
          <w:tblHeader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:rsidR="009717F6" w:rsidRPr="00FF6738" w:rsidRDefault="009717F6" w:rsidP="001D7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>
              <w:rPr>
                <w:rFonts w:ascii="Arial" w:hAnsi="Arial" w:cs="Arial"/>
                <w:b/>
                <w:sz w:val="26"/>
                <w:szCs w:val="26"/>
              </w:rPr>
              <w:t>w związku z ustawą z dnia 24 września 2010 r. o 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9717F6" w:rsidRPr="00FF6738" w:rsidTr="009717F6">
        <w:tc>
          <w:tcPr>
            <w:tcW w:w="1996" w:type="dxa"/>
            <w:shd w:val="clear" w:color="auto" w:fill="D9D9D9" w:themeFill="background1" w:themeFillShade="D9"/>
          </w:tcPr>
          <w:p w:rsidR="009717F6" w:rsidRPr="00FF6738" w:rsidRDefault="009717F6" w:rsidP="001D76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901" w:type="dxa"/>
          </w:tcPr>
          <w:p w:rsidR="009717F6" w:rsidRDefault="009717F6" w:rsidP="00B347D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9717F6" w:rsidRPr="0043188E" w:rsidRDefault="00B347D4" w:rsidP="00B347D4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Miasta Brańsk, ul. Rynek 8, 17-120 Brańsk</w:t>
            </w:r>
            <w:r w:rsidR="009717F6" w:rsidRPr="0043188E">
              <w:rPr>
                <w:rFonts w:ascii="Arial" w:hAnsi="Arial" w:cs="Arial"/>
                <w:sz w:val="18"/>
                <w:szCs w:val="18"/>
              </w:rPr>
              <w:t xml:space="preserve"> – w zakresie rejestracji danych w rejestrze PESEL oraz prowadzenia i przetwarzania danych w rejestrze mieszkańców oraz przechowywanej przez </w:t>
            </w:r>
            <w:r>
              <w:rPr>
                <w:rFonts w:ascii="Arial" w:hAnsi="Arial" w:cs="Arial"/>
                <w:sz w:val="18"/>
                <w:szCs w:val="18"/>
              </w:rPr>
              <w:t>Burmistrza Miasta Brańsk</w:t>
            </w:r>
            <w:r w:rsidR="009717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17F6" w:rsidRPr="0043188E">
              <w:rPr>
                <w:rFonts w:ascii="Arial" w:hAnsi="Arial" w:cs="Arial"/>
                <w:sz w:val="18"/>
                <w:szCs w:val="18"/>
              </w:rPr>
              <w:t xml:space="preserve">dokumentacji pisemnej; 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 xml:space="preserve">Minister Cyfryzacji, mający siedzibę w Warszawie (00-060) przy </w:t>
            </w:r>
            <w:r w:rsidR="00B347D4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43188E">
              <w:rPr>
                <w:rFonts w:ascii="Arial" w:hAnsi="Arial" w:cs="Arial"/>
                <w:sz w:val="18"/>
                <w:szCs w:val="18"/>
              </w:rPr>
              <w:t>ul. Królewskiej 27 – odpowiada za nadawanie numeru PESEL oraz utrzymanie i rozwój rejestru PESEL;</w:t>
            </w:r>
          </w:p>
          <w:p w:rsidR="009717F6" w:rsidRPr="009D57A8" w:rsidRDefault="009717F6" w:rsidP="00B347D4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jednolitych zasad postępowania w kraju w zakresie ewidencji ludności oraz zapewnia funkcjonowanie wydzielonej sieci umożliwiającej dostęp do rejestru PESEL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17F6" w:rsidRPr="00FF6738" w:rsidTr="009717F6">
        <w:tc>
          <w:tcPr>
            <w:tcW w:w="1996" w:type="dxa"/>
            <w:shd w:val="clear" w:color="auto" w:fill="D9D9D9" w:themeFill="background1" w:themeFillShade="D9"/>
          </w:tcPr>
          <w:p w:rsidR="009717F6" w:rsidRPr="00FF6738" w:rsidRDefault="009717F6" w:rsidP="001D76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901" w:type="dxa"/>
          </w:tcPr>
          <w:p w:rsidR="009717F6" w:rsidRDefault="009717F6" w:rsidP="00B347D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347D4">
              <w:rPr>
                <w:rFonts w:ascii="Arial" w:hAnsi="Arial" w:cs="Arial"/>
                <w:sz w:val="18"/>
                <w:szCs w:val="18"/>
              </w:rPr>
              <w:t>Burmistrz Miasta Brańsk</w:t>
            </w:r>
            <w:r w:rsidR="00B347D4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:rsidR="009717F6" w:rsidRDefault="009717F6" w:rsidP="00B347D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9717F6" w:rsidRPr="009D57A8" w:rsidRDefault="009717F6" w:rsidP="00B347D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poprzez adres mail </w:t>
            </w:r>
            <w:hyperlink r:id="rId7" w:history="1">
              <w:r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formularz kontakto</w:t>
            </w:r>
            <w:r w:rsidR="00B347D4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pod adresem </w:t>
            </w:r>
            <w:hyperlink r:id="rId8" w:history="1">
              <w:r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9717F6" w:rsidRPr="00FF6738" w:rsidTr="009717F6">
        <w:tc>
          <w:tcPr>
            <w:tcW w:w="1996" w:type="dxa"/>
            <w:shd w:val="clear" w:color="auto" w:fill="D9D9D9" w:themeFill="background1" w:themeFillShade="D9"/>
          </w:tcPr>
          <w:p w:rsidR="009717F6" w:rsidRPr="00FF6738" w:rsidRDefault="009717F6" w:rsidP="001D76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901" w:type="dxa"/>
          </w:tcPr>
          <w:p w:rsidR="009717F6" w:rsidRDefault="009717F6" w:rsidP="00B347D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347D4">
              <w:rPr>
                <w:rFonts w:ascii="Arial" w:hAnsi="Arial" w:cs="Arial"/>
                <w:sz w:val="18"/>
                <w:szCs w:val="18"/>
              </w:rPr>
              <w:t>Burmistrz Miasta Brańsk</w:t>
            </w:r>
            <w:r w:rsidR="00B347D4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e-mail: </w:t>
            </w:r>
            <w:hyperlink r:id="rId9" w:history="1">
              <w:r w:rsidR="00B347D4" w:rsidRPr="00AB0C57">
                <w:rPr>
                  <w:rStyle w:val="Hipercze"/>
                  <w:rFonts w:ascii="Arial" w:hAnsi="Arial" w:cs="Arial"/>
                  <w:sz w:val="18"/>
                  <w:szCs w:val="18"/>
                </w:rPr>
                <w:t>mpientkowski@nanocom.com.pl</w:t>
              </w:r>
            </w:hyperlink>
            <w:r w:rsidR="00B347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17F6" w:rsidRDefault="009717F6" w:rsidP="00B347D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</w:t>
            </w:r>
            <w:r w:rsidR="00B347D4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0" w:history="1">
              <w:r w:rsidR="00B347D4" w:rsidRPr="00AB0C57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B34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9717F6" w:rsidRPr="00B347D4" w:rsidRDefault="009717F6" w:rsidP="00B347D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1" w:history="1">
              <w:r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9717F6" w:rsidRPr="00FF6738" w:rsidRDefault="009717F6" w:rsidP="00B347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działania.</w:t>
            </w:r>
          </w:p>
        </w:tc>
        <w:bookmarkStart w:id="0" w:name="_GoBack"/>
        <w:bookmarkEnd w:id="0"/>
      </w:tr>
      <w:tr w:rsidR="009717F6" w:rsidRPr="00FF6738" w:rsidTr="009717F6">
        <w:tc>
          <w:tcPr>
            <w:tcW w:w="1996" w:type="dxa"/>
            <w:shd w:val="clear" w:color="auto" w:fill="D9D9D9" w:themeFill="background1" w:themeFillShade="D9"/>
          </w:tcPr>
          <w:p w:rsidR="009717F6" w:rsidRPr="00FF6738" w:rsidRDefault="009717F6" w:rsidP="001D76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901" w:type="dxa"/>
          </w:tcPr>
          <w:p w:rsidR="009717F6" w:rsidRPr="0043188E" w:rsidRDefault="009717F6" w:rsidP="00B347D4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na podstawie art. 6 ust. 1 lit. c Rozporządzenia Parlamentu Europejskiego i Rady (UE) 2016/679 z dnia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Burmistrza Miasta Brańsk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 celu wprowadzenia Pani/Pana danych do rejestru PESEL, udostępniania z niego Pani/Pana danych oraz prowadzenia rejestru mieszkańców – na podstawie art. 6a, art. 10, art. 11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oraz art. 50 ust. 1 pkt 2 ustawy o ewidencji ludności</w:t>
            </w:r>
          </w:p>
          <w:p w:rsidR="009717F6" w:rsidRPr="003C785B" w:rsidRDefault="009717F6" w:rsidP="00B347D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 Ministra Cyfryzacji i Ministra Spraw Wewnętrznych i Administracji – w celu prowadzenia ewidencji ludności na terenie Rzeczypospolitej Polskiej na podstawie danych identyfikujących tożsamość oraz status administracyjnoprawny osób fizycznych wprowadzanych do rejestru PESEL – na podstawie art. 2, art. 5 ust. 3 i 4 oraz art. 6 ust. 2 ustawy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717F6" w:rsidRPr="00FF6738" w:rsidTr="009717F6">
        <w:tc>
          <w:tcPr>
            <w:tcW w:w="1996" w:type="dxa"/>
            <w:shd w:val="clear" w:color="auto" w:fill="D9D9D9" w:themeFill="background1" w:themeFillShade="D9"/>
          </w:tcPr>
          <w:p w:rsidR="009717F6" w:rsidRPr="00FF6738" w:rsidRDefault="009717F6" w:rsidP="001D76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9717F6" w:rsidRPr="00FF6738" w:rsidRDefault="009717F6" w:rsidP="001D76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1" w:type="dxa"/>
          </w:tcPr>
          <w:p w:rsidR="009717F6" w:rsidRPr="0043188E" w:rsidRDefault="009717F6" w:rsidP="00B347D4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 w zakresie wniosków o udostępnienie dany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 złożonych przed 1 lipca 2019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r.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:rsidR="009717F6" w:rsidRDefault="009717F6" w:rsidP="00B347D4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 świadczący usługi w zakresie utrzymania i serwisu systemu obsługującego rejestr mieszkańców (dane podmiotu do uzupełnienia przez organ gminy)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717F6" w:rsidRPr="009717F6" w:rsidRDefault="009717F6" w:rsidP="00B347D4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717F6" w:rsidRPr="0043188E" w:rsidRDefault="009717F6" w:rsidP="00B347D4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udostępnia się podmiotom: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służbom; organom administracji publicznej; sądom i prokuraturze; komornikom sądowym; państwowym i samorządowym jednostkom organizacyjnym oraz innym podmiotom – w zakresie niezbędnym do realizacji zadań publicznych; 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prawny;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faktyczny w otrzymaniu danych, pod warunkiem uzyskania zgody Pani /Pana zgody;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dotyczą;</w:t>
            </w:r>
          </w:p>
          <w:p w:rsidR="009717F6" w:rsidRPr="0043188E" w:rsidRDefault="009717F6" w:rsidP="00B347D4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przez: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Burmistrza Miasta Brańsk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 w trybie indywidualnych zapytań oraz zapewnienia do danych dostępu </w:t>
            </w:r>
            <w:proofErr w:type="spell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online</w:t>
            </w:r>
            <w:proofErr w:type="spellEnd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podmiotom wskazanym powyżej w pkt 1-4, z rejestru PESEL w trybie indywidualnych zapytań podmiotom wskazanym w pkt 1-3;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</w:t>
            </w:r>
            <w:proofErr w:type="spell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online</w:t>
            </w:r>
            <w:proofErr w:type="spellEnd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podmiotom wskazanym powyżej w pkt 1 oraz w trybie indywidualnych zapytań podmiotom wskazanym w pkt 4;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- z rejestru PESEL,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zakresie wniosków o udostępnienie danych złożonych przed 1 lipca 2019 r., w imieniu Ministra dane udostępnia podmiotom wskazanym powyżej w pkt 1-3 w trybie indywidualnych zapytań Centrum Personalizacji Dokumentów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717F6" w:rsidRPr="0043188E" w:rsidRDefault="009717F6" w:rsidP="00B347D4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Burmistrza Miasta Brańsk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udostępnia także stronom postępowań administracyjnych prowadzonych na podstawie ustawy o ewidencji ludności i Kodeksu postępowania administracyjnego, których jest Pan/Pani stroną lub uczestnikiem w trybie udostępnienia akt tych postępowań.</w:t>
            </w:r>
          </w:p>
        </w:tc>
      </w:tr>
      <w:tr w:rsidR="009717F6" w:rsidRPr="00FF6738" w:rsidTr="009717F6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:rsidR="009717F6" w:rsidRPr="00FF6738" w:rsidRDefault="009717F6" w:rsidP="001D76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901" w:type="dxa"/>
          </w:tcPr>
          <w:p w:rsidR="009717F6" w:rsidRPr="0043188E" w:rsidRDefault="009717F6" w:rsidP="001D76D8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dane osobowe zgromadzone w rejestrze mieszkańców oraz w rejestrze PESEL przetwarzane są bezterminowo. </w:t>
            </w:r>
          </w:p>
          <w:p w:rsidR="009717F6" w:rsidRPr="0043188E" w:rsidRDefault="009717F6" w:rsidP="009717F6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Dane zgromadzone w formie pisemnej są 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2" w:history="1">
              <w:r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 xml:space="preserve"> </w:t>
              </w:r>
              <w:r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U. Nr 14, poz. 67)</w:t>
              </w:r>
            </w:hyperlink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9717F6" w:rsidRPr="0043188E" w:rsidRDefault="009717F6" w:rsidP="009717F6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ludności po 50 latach jest oceniana pod kątem możliwości zniszczenia natomiast dotycząca aktualizacji danych w ewidencji ludności niszczona jest po 5 latach;</w:t>
            </w:r>
          </w:p>
          <w:p w:rsidR="009717F6" w:rsidRPr="0043188E" w:rsidRDefault="009717F6" w:rsidP="009717F6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 niszczona jest po 10 latach;</w:t>
            </w:r>
          </w:p>
          <w:p w:rsidR="009717F6" w:rsidRPr="0043188E" w:rsidRDefault="009717F6" w:rsidP="009717F6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związanych z udostępnianiem danych i wydawaniem zaświadczeń z ewidencji ludności niszczona jest po 5 latach.</w:t>
            </w:r>
          </w:p>
        </w:tc>
      </w:tr>
      <w:tr w:rsidR="009717F6" w:rsidRPr="00FF6738" w:rsidTr="009717F6">
        <w:tc>
          <w:tcPr>
            <w:tcW w:w="1996" w:type="dxa"/>
            <w:shd w:val="clear" w:color="auto" w:fill="D9D9D9" w:themeFill="background1" w:themeFillShade="D9"/>
          </w:tcPr>
          <w:p w:rsidR="009717F6" w:rsidRPr="00FF6738" w:rsidRDefault="009717F6" w:rsidP="001D76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901" w:type="dxa"/>
          </w:tcPr>
          <w:p w:rsidR="009717F6" w:rsidRPr="0043188E" w:rsidRDefault="009717F6" w:rsidP="00B347D4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9717F6" w:rsidRPr="00FF6738" w:rsidTr="009717F6">
        <w:tc>
          <w:tcPr>
            <w:tcW w:w="1996" w:type="dxa"/>
            <w:shd w:val="clear" w:color="auto" w:fill="D9D9D9" w:themeFill="background1" w:themeFillShade="D9"/>
          </w:tcPr>
          <w:p w:rsidR="009717F6" w:rsidRPr="00FF6738" w:rsidRDefault="009717F6" w:rsidP="001D76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901" w:type="dxa"/>
          </w:tcPr>
          <w:p w:rsidR="009717F6" w:rsidRPr="0043188E" w:rsidRDefault="009717F6" w:rsidP="00B347D4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 - Prezesa Urzędu Ochrony Danych Osobowych</w:t>
            </w:r>
          </w:p>
          <w:p w:rsidR="009717F6" w:rsidRPr="0043188E" w:rsidRDefault="009717F6" w:rsidP="00B347D4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:rsidR="009717F6" w:rsidRPr="0043188E" w:rsidRDefault="00B46968" w:rsidP="00B347D4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9717F6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9717F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:rsidR="009717F6" w:rsidRPr="0043188E" w:rsidRDefault="00B46968" w:rsidP="00B347D4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history="1">
              <w:r w:rsidR="009717F6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9717F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9717F6" w:rsidRPr="00FF6738" w:rsidTr="009717F6">
        <w:tc>
          <w:tcPr>
            <w:tcW w:w="1996" w:type="dxa"/>
            <w:shd w:val="clear" w:color="auto" w:fill="D9D9D9" w:themeFill="background1" w:themeFillShade="D9"/>
          </w:tcPr>
          <w:p w:rsidR="009717F6" w:rsidRPr="002F6592" w:rsidRDefault="009717F6" w:rsidP="001D76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901" w:type="dxa"/>
          </w:tcPr>
          <w:p w:rsidR="009717F6" w:rsidRPr="0043188E" w:rsidRDefault="009717F6" w:rsidP="00B347D4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 dokonujący rejestracji obowiązku meldunkowego,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 wydający lub unieważniający dowód osobisty,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 lub konsul RP wydający lub unieważniający paszport,</w:t>
            </w:r>
          </w:p>
          <w:p w:rsidR="009717F6" w:rsidRPr="0043188E" w:rsidRDefault="009717F6" w:rsidP="00B347D4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  <w:p w:rsidR="009717F6" w:rsidRPr="0043188E" w:rsidRDefault="009717F6" w:rsidP="00B347D4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9717F6" w:rsidRPr="00FF6738" w:rsidTr="009717F6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:rsidR="009717F6" w:rsidRPr="00FF6738" w:rsidRDefault="009717F6" w:rsidP="001D76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901" w:type="dxa"/>
          </w:tcPr>
          <w:p w:rsidR="009717F6" w:rsidRPr="0043188E" w:rsidRDefault="009717F6" w:rsidP="00B347D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Obowiązek podania danych osobowych wynika z ustawy o ewidencji ludności (art. 8 i 10 ustawy). W przypadku działania na wniosek odmowa podania danych przez ich posiadacza skutkuje nie zrealizowaniem żądania nadania lub zmiany numeru PESEL, zameldowania, wymeldowania, rejestracji wyjazdu, powrotu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członkami ich rodzin zagrożone jest karą grzywny.</w:t>
            </w:r>
          </w:p>
        </w:tc>
      </w:tr>
    </w:tbl>
    <w:p w:rsidR="00D47B5D" w:rsidRDefault="00D47B5D"/>
    <w:sectPr w:rsidR="00D47B5D" w:rsidSect="00D709E0">
      <w:pgSz w:w="11906" w:h="16838"/>
      <w:pgMar w:top="124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C0F0CC1D-08C3-4E97-984C-371FC75F4A3E}"/>
  </w:docVars>
  <w:rsids>
    <w:rsidRoot w:val="009717F6"/>
    <w:rsid w:val="006A54D2"/>
    <w:rsid w:val="009717F6"/>
    <w:rsid w:val="00B347D4"/>
    <w:rsid w:val="00B46968"/>
    <w:rsid w:val="00D47B5D"/>
    <w:rsid w:val="00FA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7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17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://sip.legalis.pl/document-view.seam?documentId=mfrxilrrgyydimztgm3d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mailto:iod@mswi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ientkowski@nanocom.com.pl" TargetMode="External"/><Relationship Id="rId14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0F0CC1D-08C3-4E97-984C-371FC75F4A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1322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2019-12-23T11:46:00Z</cp:lastPrinted>
  <dcterms:created xsi:type="dcterms:W3CDTF">2019-12-23T11:17:00Z</dcterms:created>
  <dcterms:modified xsi:type="dcterms:W3CDTF">2020-01-23T13:56:00Z</dcterms:modified>
</cp:coreProperties>
</file>